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SLP/Orofacial Myofunctional Therapist Position Available</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are excited to announce that the Pain and Sleep Therapy Center is looking to add an energetic, self motivated and team-centered </w:t>
      </w:r>
      <w:r w:rsidDel="00000000" w:rsidR="00000000" w:rsidRPr="00000000">
        <w:rPr>
          <w:b w:val="1"/>
          <w:rtl w:val="0"/>
        </w:rPr>
        <w:t xml:space="preserve">Speech-Language Pathologist who is, or is eager to become, trained in Orofacial Myofunctional Therapy with a comprehensive understanding of the Airway!</w:t>
      </w:r>
      <w:r w:rsidDel="00000000" w:rsidR="00000000" w:rsidRPr="00000000">
        <w:rPr>
          <w:rtl w:val="0"/>
        </w:rPr>
        <w:t xml:space="preserve">  We understand that the basis of most dysfunction starts in young children, making Myofunctional Therapy a true pillar of our practice. Our candidate should be excited to travel and learn, great with kids, and most importantly want to change lives!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At The Pain and Sleep Therapy Center our mission is to improve the quality of life for all patients by discovering the root cause to help reduce pain, enhance sleep, increase energy and promote growth and development. Dr. Robinson is the only doctor triple board certified in Craniofacial Pain and Dental Sleep Medicine in the tri-state area and is an avid educator at heart. He lectures internationally and is the host of this year's national Pediatric Airway Symposium in Philadelphia in October.  Along with Dr. Joanna Green, who specializes in tethered oral tissues and growth appliances, they offer a variety of services to promote proper growth and development for our adult and pediatric population, such as infant/ pediatric frenectomy, adult frenuloplasty, ALF growth appliances, VIVOS growth appliances, and airway focused orthodontics.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new, state of the art, non-dental office is centrally located in Newark, Delaware, just off of I-95, making it a quick commute that is easily accessible from MD, PA, and NJ. </w:t>
      </w:r>
    </w:p>
    <w:p w:rsidR="00000000" w:rsidDel="00000000" w:rsidP="00000000" w:rsidRDefault="00000000" w:rsidRPr="00000000" w14:paraId="0000000B">
      <w:pPr>
        <w:rPr/>
      </w:pPr>
      <w:r w:rsidDel="00000000" w:rsidR="00000000" w:rsidRPr="00000000">
        <w:rPr>
          <w:rtl w:val="0"/>
        </w:rPr>
        <w:t xml:space="preserve">If you are interested, or know anyone who would be a good fit, please reach out to us at : </w:t>
      </w:r>
      <w:hyperlink r:id="rId6">
        <w:r w:rsidDel="00000000" w:rsidR="00000000" w:rsidRPr="00000000">
          <w:rPr>
            <w:color w:val="1155cc"/>
            <w:u w:val="single"/>
            <w:rtl w:val="0"/>
          </w:rPr>
          <w:t xml:space="preserve">jennifer@painandsleepcenter.com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Learn more about our practice, providers, and services at </w:t>
      </w:r>
      <w:hyperlink r:id="rId7">
        <w:r w:rsidDel="00000000" w:rsidR="00000000" w:rsidRPr="00000000">
          <w:rPr>
            <w:color w:val="1155cc"/>
            <w:u w:val="single"/>
            <w:rtl w:val="0"/>
          </w:rPr>
          <w:t xml:space="preserve">www.PainandSleepcenter.com</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Our goal</w:t>
      </w:r>
      <w:r w:rsidDel="00000000" w:rsidR="00000000" w:rsidRPr="00000000">
        <w:rPr>
          <w:rtl w:val="0"/>
        </w:rPr>
        <w:t xml:space="preserve"> is to add an SLP to our team who has experience treating kids (preferably kids between 3 and 12) and who is motivated to learn more about myofunctional therapy, the airway and growth and development.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schedule for this position is anticipated to evolve as the practice continues to develop.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000000" w:space="2" w:sz="8" w:val="single"/>
          <w:right w:space="0" w:sz="0" w:val="nil"/>
          <w:between w:color="auto" w:space="0" w:sz="0" w:val="none"/>
        </w:pBdr>
        <w:shd w:fill="ffffff" w:val="clear"/>
        <w:spacing w:after="160" w:line="240" w:lineRule="auto"/>
        <w:rPr>
          <w:rFonts w:ascii="Calibri" w:cs="Calibri" w:eastAsia="Calibri" w:hAnsi="Calibri"/>
          <w:sz w:val="24"/>
          <w:szCs w:val="24"/>
        </w:rPr>
        <w:sectPr>
          <w:headerReference r:id="rId8" w:type="default"/>
          <w:footerReference r:id="rId9" w:type="default"/>
          <w:pgSz w:h="15840" w:w="12240" w:orient="portrait"/>
          <w:pgMar w:bottom="1440" w:top="1440" w:left="1440" w:right="900" w:header="288" w:footer="288"/>
          <w:pgNumType w:start="1"/>
        </w:sectPr>
      </w:pPr>
      <w:r w:rsidDel="00000000" w:rsidR="00000000" w:rsidRPr="00000000">
        <w:rPr>
          <w:rFonts w:ascii="Calibri" w:cs="Calibri" w:eastAsia="Calibri" w:hAnsi="Calibri"/>
          <w:b w:val="1"/>
          <w:sz w:val="24"/>
          <w:szCs w:val="24"/>
          <w:rtl w:val="0"/>
        </w:rPr>
        <w:t xml:space="preserve">Qualifications /  Skills:</w:t>
      </w:r>
      <w:r w:rsidDel="00000000" w:rsidR="00000000" w:rsidRPr="00000000">
        <w:rPr>
          <w:rtl w:val="0"/>
        </w:rPr>
      </w:r>
    </w:p>
    <w:p w:rsidR="00000000" w:rsidDel="00000000" w:rsidP="00000000" w:rsidRDefault="00000000" w:rsidRPr="00000000" w14:paraId="0000001B">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Masters degree in Speech-Language Pathology</w:t>
      </w:r>
    </w:p>
    <w:p w:rsidR="00000000" w:rsidDel="00000000" w:rsidP="00000000" w:rsidRDefault="00000000" w:rsidRPr="00000000" w14:paraId="0000001C">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Active DE state SLP license or ability to obtain</w:t>
      </w:r>
    </w:p>
    <w:p w:rsidR="00000000" w:rsidDel="00000000" w:rsidP="00000000" w:rsidRDefault="00000000" w:rsidRPr="00000000" w14:paraId="0000001D">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ASHA certification (preferred)</w:t>
      </w:r>
    </w:p>
    <w:p w:rsidR="00000000" w:rsidDel="00000000" w:rsidP="00000000" w:rsidRDefault="00000000" w:rsidRPr="00000000" w14:paraId="0000001E">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CPR certification</w:t>
      </w: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3 years or more practicing as an SLP (preferred)</w:t>
      </w:r>
    </w:p>
    <w:p w:rsidR="00000000" w:rsidDel="00000000" w:rsidP="00000000" w:rsidRDefault="00000000" w:rsidRPr="00000000" w14:paraId="00000020">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 of Medicaid, Medicare, and private insurance plans</w:t>
      </w:r>
    </w:p>
    <w:p w:rsidR="00000000" w:rsidDel="00000000" w:rsidP="00000000" w:rsidRDefault="00000000" w:rsidRPr="00000000" w14:paraId="00000021">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Familiarity with a variety of speech and cognitive disorders</w:t>
      </w:r>
    </w:p>
    <w:p w:rsidR="00000000" w:rsidDel="00000000" w:rsidP="00000000" w:rsidRDefault="00000000" w:rsidRPr="00000000" w14:paraId="00000022">
      <w:pPr>
        <w:numPr>
          <w:ilvl w:val="0"/>
          <w:numId w:val="2"/>
        </w:numPr>
        <w:shd w:fill="ffffff" w:val="clear"/>
        <w:spacing w:after="0" w:afterAutospacing="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interpersonal and communication skills</w:t>
      </w:r>
    </w:p>
    <w:p w:rsidR="00000000" w:rsidDel="00000000" w:rsidP="00000000" w:rsidRDefault="00000000" w:rsidRPr="00000000" w14:paraId="00000023">
      <w:pPr>
        <w:numPr>
          <w:ilvl w:val="0"/>
          <w:numId w:val="2"/>
        </w:numPr>
        <w:shd w:fill="ffffff" w:val="clear"/>
        <w:spacing w:after="160" w:line="240" w:lineRule="auto"/>
        <w:ind w:left="720" w:hanging="360"/>
        <w:rPr>
          <w:rFonts w:ascii="Calibri" w:cs="Calibri" w:eastAsia="Calibri" w:hAnsi="Calibri"/>
          <w:sz w:val="24"/>
          <w:szCs w:val="24"/>
        </w:rPr>
        <w:sectPr>
          <w:type w:val="continuous"/>
          <w:pgSz w:h="15840" w:w="12240" w:orient="portrait"/>
          <w:pgMar w:bottom="1440" w:top="1440" w:left="1440" w:right="900" w:header="288" w:footer="288"/>
          <w:cols w:equalWidth="0" w:num="2">
            <w:col w:space="720" w:w="4590"/>
            <w:col w:space="0" w:w="4590"/>
          </w:cols>
        </w:sectPr>
      </w:pPr>
      <w:r w:rsidDel="00000000" w:rsidR="00000000" w:rsidRPr="00000000">
        <w:rPr>
          <w:rFonts w:ascii="Calibri" w:cs="Calibri" w:eastAsia="Calibri" w:hAnsi="Calibri"/>
          <w:sz w:val="24"/>
          <w:szCs w:val="24"/>
          <w:rtl w:val="0"/>
        </w:rPr>
        <w:t xml:space="preserve">Ability to comply with all regulatory standards</w:t>
      </w:r>
    </w:p>
    <w:p w:rsidR="00000000" w:rsidDel="00000000" w:rsidP="00000000" w:rsidRDefault="00000000" w:rsidRPr="00000000" w14:paraId="00000024">
      <w:pPr>
        <w:keepNext w:val="0"/>
        <w:keepLines w:val="0"/>
        <w:widowControl w:val="1"/>
        <w:pBdr>
          <w:top w:color="auto" w:space="0" w:sz="0" w:val="none"/>
          <w:left w:color="auto" w:space="0" w:sz="0" w:val="none"/>
          <w:bottom w:color="000000" w:space="2" w:sz="8" w:val="single"/>
          <w:right w:space="0" w:sz="0" w:val="nil"/>
          <w:between w:color="auto" w:space="0" w:sz="0" w:val="none"/>
        </w:pBdr>
        <w:shd w:fill="ffffff" w:val="clear"/>
        <w:spacing w:after="160" w:before="0" w:line="240" w:lineRule="auto"/>
        <w:ind w:left="0" w:right="0" w:firstLine="0"/>
        <w:jc w:val="left"/>
        <w:rPr>
          <w:rFonts w:ascii="Calibri" w:cs="Calibri" w:eastAsia="Calibri" w:hAnsi="Calibri"/>
          <w:b w:val="1"/>
          <w:sz w:val="24"/>
          <w:szCs w:val="24"/>
        </w:rPr>
        <w:sectPr>
          <w:type w:val="continuous"/>
          <w:pgSz w:h="15840" w:w="12240" w:orient="portrait"/>
          <w:pgMar w:bottom="1440" w:top="1440" w:left="1440" w:right="900" w:header="288" w:footer="288"/>
        </w:sectPr>
      </w:pPr>
      <w:r w:rsidDel="00000000" w:rsidR="00000000" w:rsidRPr="00000000">
        <w:rPr>
          <w:rFonts w:ascii="Calibri" w:cs="Calibri" w:eastAsia="Calibri" w:hAnsi="Calibri"/>
          <w:b w:val="1"/>
          <w:sz w:val="24"/>
          <w:szCs w:val="24"/>
          <w:rtl w:val="0"/>
        </w:rPr>
        <w:t xml:space="preserve">Experience:</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Experience with feeding and swallowing</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Experience with oral motor therapy</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Experience with Sensory Integration Disorders</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Seeks on the job training</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Demonstrated management and leadership skills</w:t>
      </w:r>
    </w:p>
    <w:p w:rsidR="00000000" w:rsidDel="00000000" w:rsidP="00000000" w:rsidRDefault="00000000" w:rsidRPr="00000000" w14:paraId="0000002A">
      <w:pPr>
        <w:numPr>
          <w:ilvl w:val="0"/>
          <w:numId w:val="2"/>
        </w:numPr>
        <w:ind w:left="720" w:hanging="360"/>
        <w:sectPr>
          <w:type w:val="continuous"/>
          <w:pgSz w:h="15840" w:w="12240" w:orient="portrait"/>
          <w:pgMar w:bottom="1440" w:top="1440" w:left="1440" w:right="900" w:header="288" w:footer="288"/>
          <w:cols w:equalWidth="0" w:num="2">
            <w:col w:space="720" w:w="4590"/>
            <w:col w:space="0" w:w="4590"/>
          </w:cols>
        </w:sectPr>
      </w:pPr>
      <w:r w:rsidDel="00000000" w:rsidR="00000000" w:rsidRPr="00000000">
        <w:rPr>
          <w:rtl w:val="0"/>
        </w:rPr>
        <w:t xml:space="preserve">Familiar with an EHR system</w:t>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color="auto" w:space="0" w:sz="0" w:val="none"/>
          <w:left w:color="auto" w:space="0" w:sz="0" w:val="none"/>
          <w:bottom w:color="000000" w:space="2" w:sz="8" w:val="single"/>
          <w:right w:space="0" w:sz="0" w:val="nil"/>
          <w:between w:color="auto" w:space="0" w:sz="0" w:val="none"/>
        </w:pBdr>
        <w:shd w:fill="ffffff" w:val="clear"/>
        <w:spacing w:after="160" w:before="0" w:line="240" w:lineRule="auto"/>
        <w:ind w:left="0" w:right="0" w:firstLine="0"/>
        <w:jc w:val="left"/>
        <w:rPr>
          <w:rFonts w:ascii="Calibri" w:cs="Calibri" w:eastAsia="Calibri" w:hAnsi="Calibri"/>
          <w:b w:val="1"/>
          <w:sz w:val="24"/>
          <w:szCs w:val="24"/>
        </w:rPr>
        <w:sectPr>
          <w:type w:val="continuous"/>
          <w:pgSz w:h="15840" w:w="12240" w:orient="portrait"/>
          <w:pgMar w:bottom="1440" w:top="1440" w:left="1440" w:right="900" w:header="288" w:footer="288"/>
        </w:sectPr>
      </w:pPr>
      <w:r w:rsidDel="00000000" w:rsidR="00000000" w:rsidRPr="00000000">
        <w:rPr>
          <w:rFonts w:ascii="Calibri" w:cs="Calibri" w:eastAsia="Calibri" w:hAnsi="Calibri"/>
          <w:b w:val="1"/>
          <w:sz w:val="24"/>
          <w:szCs w:val="24"/>
          <w:rtl w:val="0"/>
        </w:rPr>
        <w:t xml:space="preserve">Candidate Qualities: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Extrovert</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Enjoys working with kids</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Attention to detail</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Integrity</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Multitasker</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Motivated</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Creative thinker</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Has time to learn</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Flexible</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Patient</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Determined</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Open minded</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Inquisitive</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Collaborative</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Enjoys a TEAM environment</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Can manage an assistant</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Wants to travel</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Likes state-of-the-art</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Likes learning and reading</w:t>
      </w:r>
    </w:p>
    <w:p w:rsidR="00000000" w:rsidDel="00000000" w:rsidP="00000000" w:rsidRDefault="00000000" w:rsidRPr="00000000" w14:paraId="00000040">
      <w:pPr>
        <w:numPr>
          <w:ilvl w:val="0"/>
          <w:numId w:val="3"/>
        </w:numPr>
        <w:ind w:left="720" w:hanging="360"/>
        <w:sectPr>
          <w:type w:val="continuous"/>
          <w:pgSz w:h="15840" w:w="12240" w:orient="portrait"/>
          <w:pgMar w:bottom="1440" w:top="1440" w:left="1440" w:right="900" w:header="288" w:footer="288"/>
          <w:cols w:equalWidth="0" w:num="2">
            <w:col w:space="720" w:w="4590"/>
            <w:col w:space="0" w:w="4590"/>
          </w:cols>
        </w:sectPr>
      </w:pPr>
      <w:r w:rsidDel="00000000" w:rsidR="00000000" w:rsidRPr="00000000">
        <w:rPr>
          <w:rtl w:val="0"/>
        </w:rPr>
        <w:t xml:space="preserve">Continuing Education Junkie</w:t>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As a Speech-Language Pathologist, you have a talent for assessing, planning and improving. Your natural gift of detecting language development problems and determining the best course of treatment makes you a highly desirable candidate for our team at the Pain and Sleep Therapy Center of Delaware. We will always respect your expertise, opinions and recommendations, and you will have access to a wonderful team of experienced individuals who will do everything they can to support you. Enjoy learning and growing in a rich and encouraging culture where you will feel empowered to make decisions and perform your duties without restraint. As an indispensable part of our team, you will discover how it feels to not only change your own life, but the lives of others as well.</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7" w:sz="0" w:val="none"/>
          <w:between w:color="auto" w:space="0" w:sz="0" w:val="none"/>
        </w:pBdr>
        <w:shd w:fill="ffffff" w:val="clear"/>
        <w:spacing w:after="16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7" w:sz="0" w:val="none"/>
          <w:between w:color="auto" w:space="0" w:sz="0" w:val="none"/>
        </w:pBdr>
        <w:shd w:fill="ffffff" w:val="clea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Speech Pathologist Job Responsibilities:</w:t>
      </w:r>
    </w:p>
    <w:p w:rsidR="00000000" w:rsidDel="00000000" w:rsidP="00000000" w:rsidRDefault="00000000" w:rsidRPr="00000000" w14:paraId="00000048">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Develop treatment plans to assist patients with speech problems such as delayed language, inappropriate pitch, stuttering, swallowing disorders or harsh voice problems. Treatment plans should be based on your own assessments as well as recommendations from social workers, physicians and psychologists.</w:t>
      </w:r>
    </w:p>
    <w:p w:rsidR="00000000" w:rsidDel="00000000" w:rsidP="00000000" w:rsidRDefault="00000000" w:rsidRPr="00000000" w14:paraId="00000049">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Assess patient needs and adjust treatments in accordance with patient progression.</w:t>
      </w:r>
    </w:p>
    <w:p w:rsidR="00000000" w:rsidDel="00000000" w:rsidP="00000000" w:rsidRDefault="00000000" w:rsidRPr="00000000" w14:paraId="0000004A">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Evaluate language, speech or hearing test results as well as medical information and barium swallow results to diagnose and develop a treatment plan for swallowing, fluency, language, speech and voice disorders.</w:t>
      </w:r>
    </w:p>
    <w:p w:rsidR="00000000" w:rsidDel="00000000" w:rsidP="00000000" w:rsidRDefault="00000000" w:rsidRPr="00000000" w14:paraId="0000004B">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Document information and write reports with details regarding patient billing, insurance, evaluations, progress, treatment and discharge of clients.</w:t>
      </w:r>
    </w:p>
    <w:p w:rsidR="00000000" w:rsidDel="00000000" w:rsidP="00000000" w:rsidRDefault="00000000" w:rsidRPr="00000000" w14:paraId="0000004C">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Develop school programs or activities for individuals and/or groups to treat language, swallowing, behavior and speech problems.</w:t>
      </w:r>
    </w:p>
    <w:p w:rsidR="00000000" w:rsidDel="00000000" w:rsidP="00000000" w:rsidRDefault="00000000" w:rsidRPr="00000000" w14:paraId="0000004D">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Teach clients proper techniques for achieving more effective communication, such as lip reading, voice improvement and sign language.</w:t>
      </w:r>
    </w:p>
    <w:p w:rsidR="00000000" w:rsidDel="00000000" w:rsidP="00000000" w:rsidRDefault="00000000" w:rsidRPr="00000000" w14:paraId="0000004E">
      <w:pPr>
        <w:numPr>
          <w:ilvl w:val="0"/>
          <w:numId w:val="1"/>
        </w:numPr>
        <w:shd w:fill="ffffff" w:val="clear"/>
        <w:spacing w:after="0" w:afterAutospacing="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Instruct patients on how to strengthen the muscles of the face, tongue and jaw to facilitate improved speech.</w:t>
      </w:r>
    </w:p>
    <w:p w:rsidR="00000000" w:rsidDel="00000000" w:rsidP="00000000" w:rsidRDefault="00000000" w:rsidRPr="00000000" w14:paraId="0000004F">
      <w:pPr>
        <w:numPr>
          <w:ilvl w:val="0"/>
          <w:numId w:val="1"/>
        </w:numPr>
        <w:shd w:fill="ffffff" w:val="clear"/>
        <w:spacing w:after="400" w:line="240" w:lineRule="auto"/>
        <w:ind w:left="720" w:hanging="360"/>
        <w:rPr>
          <w:rFonts w:ascii="Calibri" w:cs="Calibri" w:eastAsia="Calibri" w:hAnsi="Calibri"/>
          <w:color w:val="333333"/>
        </w:rPr>
      </w:pPr>
      <w:r w:rsidDel="00000000" w:rsidR="00000000" w:rsidRPr="00000000">
        <w:rPr>
          <w:rFonts w:ascii="Calibri" w:cs="Calibri" w:eastAsia="Calibri" w:hAnsi="Calibri"/>
          <w:color w:val="333333"/>
          <w:sz w:val="24"/>
          <w:szCs w:val="24"/>
          <w:rtl w:val="0"/>
        </w:rPr>
        <w:t xml:space="preserve">Refer clients when appropriate to additional educational or medical services.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type w:val="continuous"/>
      <w:pgSz w:h="15840" w:w="12240" w:orient="portrait"/>
      <w:pgMar w:bottom="1440" w:top="1440" w:left="1440" w:right="90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40" w:lineRule="auto"/>
      <w:jc w:val="center"/>
      <w:rPr>
        <w:rFonts w:ascii="Calibri" w:cs="Calibri" w:eastAsia="Calibri" w:hAnsi="Calibri"/>
        <w:color w:val="73a94b"/>
      </w:rPr>
    </w:pPr>
    <w:r w:rsidDel="00000000" w:rsidR="00000000" w:rsidRPr="00000000">
      <w:rPr>
        <w:rFonts w:ascii="Calibri" w:cs="Calibri" w:eastAsia="Calibri" w:hAnsi="Calibri"/>
        <w:color w:val="73a94b"/>
        <w:rtl w:val="0"/>
      </w:rPr>
      <w:t xml:space="preserve">Ryan P. Robinson, DDS, DABCP, DABDSM, DABCDSM, QOM-D | Joanna G. Green, DDS, QOM-D </w:t>
    </w:r>
  </w:p>
  <w:p w:rsidR="00000000" w:rsidDel="00000000" w:rsidP="00000000" w:rsidRDefault="00000000" w:rsidRPr="00000000" w14:paraId="00000053">
    <w:pPr>
      <w:spacing w:line="240" w:lineRule="auto"/>
      <w:jc w:val="center"/>
      <w:rPr/>
    </w:pPr>
    <w:r w:rsidDel="00000000" w:rsidR="00000000" w:rsidRPr="00000000">
      <w:rPr>
        <w:rFonts w:ascii="Calibri" w:cs="Calibri" w:eastAsia="Calibri" w:hAnsi="Calibri"/>
        <w:color w:val="73a94b"/>
        <w:rtl w:val="0"/>
      </w:rPr>
      <w:t xml:space="preserve">tel 302.239.1757 | fax 302.285.2264 | contact@painandsleepcenter.com | </w:t>
    </w:r>
    <w:r w:rsidDel="00000000" w:rsidR="00000000" w:rsidRPr="00000000">
      <w:rPr>
        <w:rFonts w:ascii="Calibri" w:cs="Calibri" w:eastAsia="Calibri" w:hAnsi="Calibri"/>
        <w:color w:val="6fac46"/>
        <w:rtl w:val="0"/>
      </w:rPr>
      <w:t xml:space="preserve">www.painandsleepcenter.com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drawing>
        <wp:inline distB="114300" distT="114300" distL="114300" distR="114300">
          <wp:extent cx="2747963" cy="990545"/>
          <wp:effectExtent b="0" l="0" r="0" t="0"/>
          <wp:docPr id="1" name="image1.jpg"/>
          <a:graphic>
            <a:graphicData uri="http://schemas.openxmlformats.org/drawingml/2006/picture">
              <pic:pic>
                <pic:nvPicPr>
                  <pic:cNvPr id="0" name="image1.jpg"/>
                  <pic:cNvPicPr preferRelativeResize="0"/>
                </pic:nvPicPr>
                <pic:blipFill>
                  <a:blip r:embed="rId1"/>
                  <a:srcRect b="22821" l="0" r="0" t="21991"/>
                  <a:stretch>
                    <a:fillRect/>
                  </a:stretch>
                </pic:blipFill>
                <pic:spPr>
                  <a:xfrm>
                    <a:off x="0" y="0"/>
                    <a:ext cx="2747963" cy="9905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ennifer@painandsleepcenter.com" TargetMode="External"/><Relationship Id="rId7" Type="http://schemas.openxmlformats.org/officeDocument/2006/relationships/hyperlink" Target="http://www.painandsleepcente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